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D2" w:rsidRDefault="00DB0B97">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Мектепке дейінгі тәрбие мен оқытудың үлгілік оқу жоспары және Мектепке дейінгі тәрбие мен</w:t>
      </w:r>
    </w:p>
    <w:p w:rsidR="002C5BD2" w:rsidRDefault="00DB0B97">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оқытудың үлгілік оқу бағдарламасы негізінде</w:t>
      </w:r>
    </w:p>
    <w:p w:rsidR="002C5BD2" w:rsidRDefault="00DB0B97">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2022 - 2023 оқу жылына арналған ұйымдастырылған іс-әрекеттің перспективалық жоспары</w:t>
      </w:r>
    </w:p>
    <w:p w:rsidR="002C5BD2" w:rsidRDefault="00DB0B97">
      <w:pPr>
        <w:pStyle w:val="normal"/>
        <w:spacing w:line="268"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2C5BD2" w:rsidRDefault="00DB0B97">
      <w:pPr>
        <w:pStyle w:val="normal"/>
        <w:spacing w:line="268"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Білім беру ұйымы (балабақша / шағын орталық, мектепалды сыныбы)____________________________________</w:t>
      </w:r>
    </w:p>
    <w:p w:rsidR="002C5BD2" w:rsidRDefault="00DB0B97">
      <w:pPr>
        <w:pStyle w:val="normal"/>
        <w:spacing w:line="268"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Топ: мектепалды топ</w:t>
      </w:r>
    </w:p>
    <w:p w:rsidR="002C5BD2" w:rsidRDefault="00DB0B97">
      <w:pPr>
        <w:pStyle w:val="normal"/>
        <w:spacing w:line="268"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Балалардың жасы: 5 жасар.</w:t>
      </w:r>
    </w:p>
    <w:p w:rsidR="002C5BD2" w:rsidRDefault="00DB0B97">
      <w:pPr>
        <w:pStyle w:val="normal"/>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Жоспардың құрылу кезеңі: қаңтар айы, 2022-2023 оқу жылы.</w:t>
      </w:r>
    </w:p>
    <w:p w:rsidR="002C5BD2" w:rsidRDefault="002C5BD2">
      <w:pPr>
        <w:pStyle w:val="normal"/>
        <w:rPr>
          <w:rFonts w:ascii="Times New Roman" w:eastAsia="Times New Roman" w:hAnsi="Times New Roman" w:cs="Times New Roman"/>
          <w:sz w:val="28"/>
          <w:szCs w:val="28"/>
          <w:highlight w:val="white"/>
        </w:rPr>
      </w:pPr>
    </w:p>
    <w:tbl>
      <w:tblPr>
        <w:tblStyle w:val="a5"/>
        <w:tblW w:w="13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2715"/>
        <w:gridCol w:w="9945"/>
      </w:tblGrid>
      <w:tr w:rsidR="002C5BD2">
        <w:trPr>
          <w:trHeight w:val="800"/>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5BD2" w:rsidRDefault="00DB0B97">
            <w:pPr>
              <w:pStyle w:val="normal"/>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Айы</w:t>
            </w:r>
          </w:p>
        </w:tc>
        <w:tc>
          <w:tcPr>
            <w:tcW w:w="2715"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rsidR="002C5BD2" w:rsidRDefault="00DB0B97">
            <w:pPr>
              <w:pStyle w:val="normal"/>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Ұйымдастырылған іс-әрекет</w:t>
            </w:r>
          </w:p>
        </w:tc>
        <w:tc>
          <w:tcPr>
            <w:tcW w:w="9945"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rsidR="002C5BD2" w:rsidRDefault="00DB0B97">
            <w:pPr>
              <w:pStyle w:val="normal"/>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Ұйымдастырылған іс-әре</w:t>
            </w:r>
            <w:r>
              <w:rPr>
                <w:rFonts w:ascii="Times New Roman" w:eastAsia="Times New Roman" w:hAnsi="Times New Roman" w:cs="Times New Roman"/>
                <w:b/>
                <w:sz w:val="28"/>
                <w:szCs w:val="28"/>
                <w:highlight w:val="white"/>
              </w:rPr>
              <w:t>кеттің міндеттері</w:t>
            </w:r>
          </w:p>
        </w:tc>
      </w:tr>
      <w:tr w:rsidR="002C5BD2">
        <w:tc>
          <w:tcPr>
            <w:tcW w:w="129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w:t>
            </w:r>
          </w:p>
        </w:tc>
        <w:tc>
          <w:tcPr>
            <w:tcW w:w="271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Дене шынықтыру</w:t>
            </w:r>
          </w:p>
        </w:tc>
        <w:tc>
          <w:tcPr>
            <w:tcW w:w="994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денсаулығын сақтау және қорғау, физикалық үйлесімді дамыту;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спортқа деген қызығушылықты арттыру, салауатты өмір салты дағдыларын дамыту;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 шынықтыруға баулу, дененің физикалық сапаларын: күш, жылдамдық, шыдамдылық, икемділікті дамыту;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 шынықтырудың әртүрлі нысандарында шығармашылық, танымдық және сөйлеу қабілеттерін дамыту;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дене қалыптарының дұрыс дамуына, қимылдарын</w:t>
            </w:r>
            <w:r>
              <w:rPr>
                <w:rFonts w:ascii="Times New Roman" w:eastAsia="Times New Roman" w:hAnsi="Times New Roman" w:cs="Times New Roman"/>
                <w:sz w:val="28"/>
                <w:szCs w:val="28"/>
              </w:rPr>
              <w:t>ың үйлесімді қалыптасуына, жалпақ табандылықтың алдын алуға медициналық- педагогикалық бақылау жүргізу және ұлттық қимылды ойындар өткізуге жағдайлар жасау.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Негізгі қимылдар.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Секіру: </w:t>
            </w:r>
            <w:r>
              <w:rPr>
                <w:rFonts w:ascii="Times New Roman" w:eastAsia="Times New Roman" w:hAnsi="Times New Roman" w:cs="Times New Roman"/>
                <w:sz w:val="28"/>
                <w:szCs w:val="28"/>
              </w:rPr>
              <w:t>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w:t>
            </w:r>
            <w:r>
              <w:rPr>
                <w:rFonts w:ascii="Times New Roman" w:eastAsia="Times New Roman" w:hAnsi="Times New Roman" w:cs="Times New Roman"/>
                <w:sz w:val="28"/>
                <w:szCs w:val="28"/>
              </w:rPr>
              <w:t>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w:t>
            </w:r>
            <w:r>
              <w:rPr>
                <w:rFonts w:ascii="Times New Roman" w:eastAsia="Times New Roman" w:hAnsi="Times New Roman" w:cs="Times New Roman"/>
                <w:sz w:val="28"/>
                <w:szCs w:val="28"/>
              </w:rPr>
              <w:t>ып, арқаннан, сызықтан секіру, тұрған орнында айналып секіру; биіктіктен секіру, 20 сантиметр дейінгі биіктіктікке секіру.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Іштің бұлшық еттеріне арналған жаттығулар: екі бала жұптасып жасайды: </w:t>
            </w:r>
            <w:r>
              <w:rPr>
                <w:rFonts w:ascii="Times New Roman" w:eastAsia="Times New Roman" w:hAnsi="Times New Roman" w:cs="Times New Roman"/>
                <w:sz w:val="28"/>
                <w:szCs w:val="28"/>
              </w:rPr>
              <w:t xml:space="preserve">бірінші бала қолын желкесіне қойып, </w:t>
            </w:r>
            <w:r>
              <w:rPr>
                <w:rFonts w:ascii="Times New Roman" w:eastAsia="Times New Roman" w:hAnsi="Times New Roman" w:cs="Times New Roman"/>
                <w:sz w:val="28"/>
                <w:szCs w:val="28"/>
              </w:rPr>
              <w:t>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жаттығулар.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Дене шынықтыру мен спортқа қызығушылықты ояту және дене шынықтырумен, спортпен</w:t>
            </w:r>
            <w:r>
              <w:rPr>
                <w:rFonts w:ascii="Times New Roman" w:eastAsia="Times New Roman" w:hAnsi="Times New Roman" w:cs="Times New Roman"/>
                <w:sz w:val="28"/>
                <w:szCs w:val="28"/>
              </w:rPr>
              <w:t xml:space="preserve"> айналысуға баулу. Спорт түрлерімен таныстыруды жалғастыру. Спорт залда және спорт алаңында қауіпсіздікті сақтауға баулу.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Сырғанау.</w:t>
            </w:r>
            <w:r>
              <w:rPr>
                <w:rFonts w:ascii="Times New Roman" w:eastAsia="Times New Roman" w:hAnsi="Times New Roman" w:cs="Times New Roman"/>
                <w:sz w:val="28"/>
                <w:szCs w:val="28"/>
              </w:rPr>
              <w:t xml:space="preserve"> Өз бетінше мұзды жолмен сырғанау, жүгіріп келіп сырғанау.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ойындар.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i/>
                <w:sz w:val="28"/>
                <w:szCs w:val="28"/>
              </w:rPr>
              <w:t>Хоккей элементтері.</w:t>
            </w:r>
            <w:r>
              <w:rPr>
                <w:rFonts w:ascii="Times New Roman" w:eastAsia="Times New Roman" w:hAnsi="Times New Roman" w:cs="Times New Roman"/>
                <w:sz w:val="28"/>
                <w:szCs w:val="28"/>
              </w:rPr>
              <w:t xml:space="preserve"> Берілген бағытта қақпаға хок</w:t>
            </w:r>
            <w:r>
              <w:rPr>
                <w:rFonts w:ascii="Times New Roman" w:eastAsia="Times New Roman" w:hAnsi="Times New Roman" w:cs="Times New Roman"/>
                <w:sz w:val="28"/>
                <w:szCs w:val="28"/>
              </w:rPr>
              <w:t>кей таяқпен шайбаны сырғанату, оны қақпаға кіргізу.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Қимылды ойындар.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Ынта мен шығармашылық таныта отырып, таныс қимылды ойындарды өз </w:t>
            </w:r>
            <w:r>
              <w:rPr>
                <w:rFonts w:ascii="Times New Roman" w:eastAsia="Times New Roman" w:hAnsi="Times New Roman" w:cs="Times New Roman"/>
                <w:sz w:val="28"/>
                <w:szCs w:val="28"/>
              </w:rPr>
              <w:lastRenderedPageBreak/>
              <w:t>бетінше ұйымдастыруға мүмкіндік беру. Ұлттық қимылды ойындарды ойнату. Балаларды жарыс элементтері бар ойындар мен эстафета</w:t>
            </w:r>
            <w:r>
              <w:rPr>
                <w:rFonts w:ascii="Times New Roman" w:eastAsia="Times New Roman" w:hAnsi="Times New Roman" w:cs="Times New Roman"/>
                <w:sz w:val="28"/>
                <w:szCs w:val="28"/>
              </w:rPr>
              <w:t>лық ойындарға қатысуға баулу.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Дербес қимыл белсенділігі.</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w:t>
            </w:r>
            <w:r>
              <w:rPr>
                <w:rFonts w:ascii="Times New Roman" w:eastAsia="Times New Roman" w:hAnsi="Times New Roman" w:cs="Times New Roman"/>
                <w:sz w:val="28"/>
                <w:szCs w:val="28"/>
              </w:rPr>
              <w:t>дастыруға деген белсенділігін қолдау.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Қыс мезгілінде мұзды ж</w:t>
            </w:r>
            <w:r>
              <w:rPr>
                <w:rFonts w:ascii="Times New Roman" w:eastAsia="Times New Roman" w:hAnsi="Times New Roman" w:cs="Times New Roman"/>
                <w:sz w:val="28"/>
                <w:szCs w:val="28"/>
              </w:rPr>
              <w:t>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салтын қалыптастыру.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ағзасы және оның қызметінің ерекшелік</w:t>
            </w:r>
            <w:r>
              <w:rPr>
                <w:rFonts w:ascii="Times New Roman" w:eastAsia="Times New Roman" w:hAnsi="Times New Roman" w:cs="Times New Roman"/>
                <w:sz w:val="28"/>
                <w:szCs w:val="28"/>
              </w:rPr>
              <w:t>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w:t>
            </w:r>
            <w:r>
              <w:rPr>
                <w:rFonts w:ascii="Times New Roman" w:eastAsia="Times New Roman" w:hAnsi="Times New Roman" w:cs="Times New Roman"/>
                <w:sz w:val="28"/>
                <w:szCs w:val="28"/>
              </w:rPr>
              <w:t>ніктерді кеңейту.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w:t>
            </w:r>
            <w:r>
              <w:rPr>
                <w:rFonts w:ascii="Times New Roman" w:eastAsia="Times New Roman" w:hAnsi="Times New Roman" w:cs="Times New Roman"/>
                <w:sz w:val="28"/>
                <w:szCs w:val="28"/>
              </w:rPr>
              <w:t xml:space="preserve">уламау, оның өтініштері мен тапсырмаларын орындау. </w:t>
            </w:r>
            <w:r>
              <w:rPr>
                <w:rFonts w:ascii="Times New Roman" w:eastAsia="Times New Roman" w:hAnsi="Times New Roman" w:cs="Times New Roman"/>
                <w:sz w:val="28"/>
                <w:szCs w:val="28"/>
              </w:rPr>
              <w:lastRenderedPageBreak/>
              <w:t>Науқастарға жанашырлық танытуға тәрбиелеу.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Мәдени-гигиеналық дағдыларды жетілдіру.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Мәдениетті тамақтану және асхана құралдарын еркін қолдану дағдыларын жетілдіру.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w:t>
            </w:r>
            <w:r>
              <w:rPr>
                <w:rFonts w:ascii="Times New Roman" w:eastAsia="Times New Roman" w:hAnsi="Times New Roman" w:cs="Times New Roman"/>
                <w:sz w:val="28"/>
                <w:szCs w:val="28"/>
              </w:rPr>
              <w:t xml:space="preserve"> гигиена заттарын пайдаланудың қажеттілігін түсіну.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Гигиеналық шараларды жүргізуде балалардың өзара көмегін қолдау. Өзіне-өзі қызмет көрсету және киіміне күтім жасау дағдыларын жетілдіру. Шамасы келетін еңбек тапсырмаларын, асханада кезекшілердің міндеттер</w:t>
            </w:r>
            <w:r>
              <w:rPr>
                <w:rFonts w:ascii="Times New Roman" w:eastAsia="Times New Roman" w:hAnsi="Times New Roman" w:cs="Times New Roman"/>
                <w:sz w:val="28"/>
                <w:szCs w:val="28"/>
              </w:rPr>
              <w:t>ін орындауға, түрлі балалар әрекеттеріне қажетті құралдарды дайындауға баулу.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Қоғамдық орындарда гигиена ережелерін сақтау дағдыларын қалыптастыру.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 температурасын біртіндеп төмендете отырып, қарапайым шараларды өз бетінше ж</w:t>
            </w:r>
            <w:r>
              <w:rPr>
                <w:rFonts w:ascii="Times New Roman" w:eastAsia="Times New Roman" w:hAnsi="Times New Roman" w:cs="Times New Roman"/>
                <w:sz w:val="28"/>
                <w:szCs w:val="28"/>
              </w:rPr>
              <w:t>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өйлеуді дамыту</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 жетілдіру;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w:t>
            </w:r>
            <w:r>
              <w:rPr>
                <w:rFonts w:ascii="Times New Roman" w:eastAsia="Times New Roman" w:hAnsi="Times New Roman" w:cs="Times New Roman"/>
                <w:sz w:val="28"/>
                <w:szCs w:val="28"/>
              </w:rPr>
              <w:t>тікті дамыту.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Фонематикалық естуді дамыту, сөздегі дыбыстардың орнын анықтау (басы, ортасы, соңы). Артикуляциялық жаттығулар жасау.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2C5BD2" w:rsidRDefault="00DB0B97">
            <w:pPr>
              <w:pStyle w:val="normal"/>
              <w:widowControl w:val="0"/>
              <w:rPr>
                <w:sz w:val="20"/>
                <w:szCs w:val="20"/>
              </w:rPr>
            </w:pPr>
            <w:r>
              <w:rPr>
                <w:rFonts w:ascii="Times New Roman" w:eastAsia="Times New Roman" w:hAnsi="Times New Roman" w:cs="Times New Roman"/>
                <w:sz w:val="28"/>
                <w:szCs w:val="28"/>
              </w:rPr>
              <w:t>Сөйлегенде көп мағыналы сөздерді, синонимдер мен антонимдерді қолдану, белгілі бір</w:t>
            </w:r>
            <w:r>
              <w:rPr>
                <w:rFonts w:ascii="Times New Roman" w:eastAsia="Times New Roman" w:hAnsi="Times New Roman" w:cs="Times New Roman"/>
                <w:sz w:val="28"/>
                <w:szCs w:val="28"/>
              </w:rPr>
              <w:t xml:space="preserve"> затқа белгілерді, әрекеттерді және берілген әрекетке заттарды таңдай білу.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Сауат ашу негіздері</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w:t>
            </w:r>
            <w:r>
              <w:rPr>
                <w:rFonts w:ascii="Times New Roman" w:eastAsia="Times New Roman" w:hAnsi="Times New Roman" w:cs="Times New Roman"/>
                <w:sz w:val="28"/>
                <w:szCs w:val="28"/>
              </w:rPr>
              <w:t>өрнекі материалдарды таңдау;</w:t>
            </w:r>
          </w:p>
          <w:p w:rsidR="002C5BD2" w:rsidRDefault="00DB0B97">
            <w:pPr>
              <w:pStyle w:val="normal"/>
              <w:widowControl w:val="0"/>
              <w:rPr>
                <w:sz w:val="20"/>
                <w:szCs w:val="20"/>
              </w:rPr>
            </w:pPr>
            <w:r>
              <w:rPr>
                <w:rFonts w:ascii="Times New Roman" w:eastAsia="Times New Roman" w:hAnsi="Times New Roman" w:cs="Times New Roman"/>
                <w:sz w:val="28"/>
                <w:szCs w:val="28"/>
              </w:rPr>
              <w:t xml:space="preserve">Қолды жазуға дайындау. Жазу кезінде арқаны дұрыс ұстау ережелерімен </w:t>
            </w:r>
            <w:r>
              <w:rPr>
                <w:rFonts w:ascii="Times New Roman" w:eastAsia="Times New Roman" w:hAnsi="Times New Roman" w:cs="Times New Roman"/>
                <w:sz w:val="28"/>
                <w:szCs w:val="28"/>
              </w:rPr>
              <w:lastRenderedPageBreak/>
              <w:t>таныстыру. Жазу парағында бағдарлай білу, жазу жолы мен жоларалық кеңістікті ажырата білуге үйрету.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Көркем әдебиет</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 дәстүрлерімен таныстыру арқылы ауызекі сөйлеуді дамыту;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w:t>
            </w:r>
            <w:r>
              <w:rPr>
                <w:rFonts w:ascii="Times New Roman" w:eastAsia="Times New Roman" w:hAnsi="Times New Roman" w:cs="Times New Roman"/>
                <w:sz w:val="28"/>
                <w:szCs w:val="28"/>
              </w:rPr>
              <w:t xml:space="preserve">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2C5BD2" w:rsidRDefault="00DB0B97">
            <w:pPr>
              <w:pStyle w:val="normal"/>
              <w:widowControl w:val="0"/>
              <w:rPr>
                <w:sz w:val="20"/>
                <w:szCs w:val="20"/>
              </w:rPr>
            </w:pPr>
            <w:r>
              <w:rPr>
                <w:rFonts w:ascii="Times New Roman" w:eastAsia="Times New Roman" w:hAnsi="Times New Roman" w:cs="Times New Roman"/>
                <w:sz w:val="28"/>
                <w:szCs w:val="28"/>
              </w:rPr>
              <w:t>Өлеңді жатқа, мәнерлеп, интонациямен айту. Көркем шығарманы рөлдерге бөліп, сахналау, рөлдерде кейіпкердің кө</w:t>
            </w:r>
            <w:r>
              <w:rPr>
                <w:rFonts w:ascii="Times New Roman" w:eastAsia="Times New Roman" w:hAnsi="Times New Roman" w:cs="Times New Roman"/>
                <w:sz w:val="28"/>
                <w:szCs w:val="28"/>
              </w:rPr>
              <w:t>ңіл күйі мен мінезін, бейненің қимылын, интонациясы мен мимикасын беру, қойылымдағы өзінің рөлін мәнерлі дербес орындау.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Қазақ тілі</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заттар мен жағдайды нақты сипаттауда қарапайым тұжырымдар мен өз ойларын басқаларға түсінікті жеткізуге баулу;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қоршаған</w:t>
            </w:r>
            <w:r>
              <w:rPr>
                <w:rFonts w:ascii="Times New Roman" w:eastAsia="Times New Roman" w:hAnsi="Times New Roman" w:cs="Times New Roman"/>
                <w:sz w:val="28"/>
                <w:szCs w:val="28"/>
              </w:rPr>
              <w:t xml:space="preserve"> ортаға өзінің қарым-қатынасын білдіруге, ауызекі сөйлеуде мақал-мәтелдерді, көркем сөздерді қолдануына қолдау көрсету, ынталандыру.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Сөйлеудің дыбыстық мәдениеті.</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және артикуляциялық аппаратты, тыныс алуды және таза дикцияны дамыту, қазақ тіліне тән</w:t>
            </w:r>
            <w:r>
              <w:rPr>
                <w:rFonts w:ascii="Times New Roman" w:eastAsia="Times New Roman" w:hAnsi="Times New Roman" w:cs="Times New Roman"/>
                <w:sz w:val="28"/>
                <w:szCs w:val="28"/>
              </w:rPr>
              <w:t xml:space="preserve"> ә, ө, қ, ү, ұ, і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Аңшылық кәсіпті (аң, аңшы, орманшы, қорықшы).</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2C5BD2" w:rsidRDefault="00DB0B97">
            <w:pPr>
              <w:pStyle w:val="normal"/>
              <w:widowControl w:val="0"/>
              <w:rPr>
                <w:sz w:val="20"/>
                <w:szCs w:val="20"/>
              </w:rPr>
            </w:pPr>
            <w:r>
              <w:rPr>
                <w:rFonts w:ascii="Times New Roman" w:eastAsia="Times New Roman" w:hAnsi="Times New Roman" w:cs="Times New Roman"/>
                <w:sz w:val="28"/>
                <w:szCs w:val="28"/>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Математика негіздері</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w:t>
            </w:r>
            <w:r>
              <w:rPr>
                <w:rFonts w:ascii="Times New Roman" w:eastAsia="Times New Roman" w:hAnsi="Times New Roman" w:cs="Times New Roman"/>
                <w:sz w:val="28"/>
                <w:szCs w:val="28"/>
              </w:rPr>
              <w:t>аларды зерттеу барысында жаңа ақпараттарды алуға, обьектілерге зерттеу жүргізу үшін өз әрекетінің алгоритмін жасауға баулу;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2C5BD2" w:rsidRDefault="00DB0B97">
            <w:pPr>
              <w:pStyle w:val="normal"/>
              <w:widowControl w:val="0"/>
              <w:rPr>
                <w:sz w:val="20"/>
                <w:szCs w:val="20"/>
              </w:rPr>
            </w:pPr>
            <w:r>
              <w:rPr>
                <w:rFonts w:ascii="Times New Roman" w:eastAsia="Times New Roman" w:hAnsi="Times New Roman" w:cs="Times New Roman"/>
                <w:sz w:val="28"/>
                <w:szCs w:val="28"/>
              </w:rPr>
              <w:t xml:space="preserve">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w:t>
            </w:r>
            <w:r>
              <w:rPr>
                <w:rFonts w:ascii="Times New Roman" w:eastAsia="Times New Roman" w:hAnsi="Times New Roman" w:cs="Times New Roman"/>
                <w:sz w:val="28"/>
                <w:szCs w:val="28"/>
              </w:rPr>
              <w:lastRenderedPageBreak/>
              <w:t>білуге жаттықтыру.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Қоршаған ортамен таныст</w:t>
            </w:r>
            <w:r>
              <w:rPr>
                <w:rFonts w:ascii="Times New Roman" w:eastAsia="Times New Roman" w:hAnsi="Times New Roman" w:cs="Times New Roman"/>
                <w:sz w:val="28"/>
                <w:szCs w:val="28"/>
              </w:rPr>
              <w:t>ыру</w:t>
            </w:r>
          </w:p>
        </w:tc>
        <w:tc>
          <w:tcPr>
            <w:tcW w:w="9945" w:type="dxa"/>
            <w:tcBorders>
              <w:top w:val="single" w:sz="7" w:space="0" w:color="CCCCCC"/>
              <w:left w:val="single" w:sz="7" w:space="0" w:color="CCCCCC"/>
              <w:bottom w:val="single" w:sz="7" w:space="0" w:color="000000"/>
              <w:right w:val="single" w:sz="7" w:space="0" w:color="CCCCCC"/>
            </w:tcBorders>
            <w:shd w:val="clear" w:color="auto" w:fill="FFFFFF"/>
            <w:tcMar>
              <w:top w:w="40" w:type="dxa"/>
              <w:left w:w="40" w:type="dxa"/>
              <w:bottom w:w="40" w:type="dxa"/>
              <w:right w:w="40" w:type="dxa"/>
            </w:tcMar>
            <w:vAlign w:val="bottom"/>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қарауды қалыптастыру, туған</w:t>
            </w:r>
            <w:r>
              <w:rPr>
                <w:rFonts w:ascii="Times New Roman" w:eastAsia="Times New Roman" w:hAnsi="Times New Roman" w:cs="Times New Roman"/>
                <w:sz w:val="28"/>
                <w:szCs w:val="28"/>
              </w:rPr>
              <w:t xml:space="preserve"> жер туралы түсініктерін кеңейту; - еңбек түрлеріне және әртүрлі мамандық иелеріне құрметпен қарауды қалыптастыру;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w:t>
            </w:r>
            <w:r>
              <w:rPr>
                <w:rFonts w:ascii="Times New Roman" w:eastAsia="Times New Roman" w:hAnsi="Times New Roman" w:cs="Times New Roman"/>
                <w:sz w:val="28"/>
                <w:szCs w:val="28"/>
              </w:rPr>
              <w:t>ау.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Табиғатпен таныстыру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Тірі және өлі табиғат, табиғат құбылыстары (маусым, өсімдік, адам еңбегі) арасындағы себеп-салдарлық байланыстарды бақылау және түсіну.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Жануарлар әлемі</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Бақылау арқылы төрт түліктің пайдасын білу, оларды күтіп-баптау, жылдың әр мезг</w:t>
            </w:r>
            <w:r>
              <w:rPr>
                <w:rFonts w:ascii="Times New Roman" w:eastAsia="Times New Roman" w:hAnsi="Times New Roman" w:cs="Times New Roman"/>
                <w:sz w:val="28"/>
                <w:szCs w:val="28"/>
              </w:rPr>
              <w:t>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 жалпы қабылданған нормалар мен ережелерді саналы түрде орындауға баулуды </w:t>
            </w:r>
            <w:r>
              <w:rPr>
                <w:rFonts w:ascii="Times New Roman" w:eastAsia="Times New Roman" w:hAnsi="Times New Roman" w:cs="Times New Roman"/>
                <w:sz w:val="28"/>
                <w:szCs w:val="28"/>
              </w:rPr>
              <w:t xml:space="preserve">жалғастыру. Ережелер барлығына жақсы болуы (қарапайым, жайлы, қауіпсіз) үшін жасалатынын балалардың түсінуі маңызды. Егер белгілі </w:t>
            </w:r>
            <w:r>
              <w:rPr>
                <w:rFonts w:ascii="Times New Roman" w:eastAsia="Times New Roman" w:hAnsi="Times New Roman" w:cs="Times New Roman"/>
                <w:sz w:val="28"/>
                <w:szCs w:val="28"/>
              </w:rPr>
              <w:lastRenderedPageBreak/>
              <w:t>бір ережелер сақталмаған жағдайда не болатынын балалармен талқылау.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Өсімдіктер әлемі</w:t>
            </w:r>
          </w:p>
          <w:p w:rsidR="002C5BD2" w:rsidRDefault="00DB0B97">
            <w:pPr>
              <w:pStyle w:val="normal"/>
              <w:widowControl w:val="0"/>
              <w:rPr>
                <w:sz w:val="20"/>
                <w:szCs w:val="20"/>
              </w:rPr>
            </w:pPr>
            <w:r>
              <w:rPr>
                <w:rFonts w:ascii="Times New Roman" w:eastAsia="Times New Roman" w:hAnsi="Times New Roman" w:cs="Times New Roman"/>
                <w:sz w:val="28"/>
                <w:szCs w:val="28"/>
              </w:rPr>
              <w:t>Өсімдіктерге қажеттіліктеріне сәйкес күті</w:t>
            </w:r>
            <w:r>
              <w:rPr>
                <w:rFonts w:ascii="Times New Roman" w:eastAsia="Times New Roman" w:hAnsi="Times New Roman" w:cs="Times New Roman"/>
                <w:sz w:val="28"/>
                <w:szCs w:val="28"/>
              </w:rPr>
              <w:t>м жасау әдістерін білу: оларды суару, түбін қопсыту, жапырақтың шаңын сүрту.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Құрастыру</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Дайын үлгілермен және қарапайым сызба бойынша жұмыс істеу, бейнені</w:t>
            </w:r>
          </w:p>
          <w:p w:rsidR="002C5BD2" w:rsidRDefault="00DB0B97">
            <w:pPr>
              <w:pStyle w:val="normal"/>
              <w:widowControl w:val="0"/>
              <w:rPr>
                <w:sz w:val="20"/>
                <w:szCs w:val="20"/>
              </w:rPr>
            </w:pPr>
            <w:r>
              <w:rPr>
                <w:rFonts w:ascii="Times New Roman" w:eastAsia="Times New Roman" w:hAnsi="Times New Roman" w:cs="Times New Roman"/>
                <w:sz w:val="28"/>
                <w:szCs w:val="28"/>
              </w:rPr>
              <w:t>кескіні бойынша қию үшін қайшыны қолдану.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Сурет салу</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Бейнелеу әдістерін (штрихтар, бояуларды араластырып, кляксограф</w:t>
            </w:r>
            <w:r>
              <w:rPr>
                <w:rFonts w:ascii="Times New Roman" w:eastAsia="Times New Roman" w:hAnsi="Times New Roman" w:cs="Times New Roman"/>
                <w:sz w:val="28"/>
                <w:szCs w:val="28"/>
              </w:rPr>
              <w:t>ия, жіппен) қолдану.</w:t>
            </w:r>
          </w:p>
          <w:p w:rsidR="002C5BD2" w:rsidRDefault="00DB0B97">
            <w:pPr>
              <w:pStyle w:val="normal"/>
              <w:widowControl w:val="0"/>
              <w:rPr>
                <w:sz w:val="20"/>
                <w:szCs w:val="20"/>
              </w:rPr>
            </w:pPr>
            <w:r>
              <w:rPr>
                <w:rFonts w:ascii="Times New Roman" w:eastAsia="Times New Roman" w:hAnsi="Times New Roman" w:cs="Times New Roman"/>
                <w:sz w:val="28"/>
                <w:szCs w:val="28"/>
              </w:rPr>
              <w:t>Жаңа түстер (күлгін) және реңктерді (көк, қызғылт, қою жасыл) бояуды араластыру арқылы шығару (гуашпен сурет салу кезінде).</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Мүсіндеу</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2C5BD2" w:rsidRDefault="00DB0B97">
            <w:pPr>
              <w:pStyle w:val="normal"/>
              <w:widowControl w:val="0"/>
              <w:rPr>
                <w:sz w:val="20"/>
                <w:szCs w:val="20"/>
              </w:rPr>
            </w:pPr>
            <w:r>
              <w:rPr>
                <w:rFonts w:ascii="Times New Roman" w:eastAsia="Times New Roman" w:hAnsi="Times New Roman" w:cs="Times New Roman"/>
                <w:sz w:val="28"/>
                <w:szCs w:val="28"/>
              </w:rPr>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w:t>
            </w:r>
            <w:r>
              <w:rPr>
                <w:rFonts w:ascii="Times New Roman" w:eastAsia="Times New Roman" w:hAnsi="Times New Roman" w:cs="Times New Roman"/>
                <w:sz w:val="28"/>
                <w:szCs w:val="28"/>
              </w:rPr>
              <w:lastRenderedPageBreak/>
              <w:t xml:space="preserve">білу, бөліктердің салыстырмалы көлемдерін сақтау, мүсінделген пішіндердің бөліктерін бір-біріне қосып, біріккен </w:t>
            </w:r>
            <w:r>
              <w:rPr>
                <w:rFonts w:ascii="Times New Roman" w:eastAsia="Times New Roman" w:hAnsi="Times New Roman" w:cs="Times New Roman"/>
                <w:sz w:val="28"/>
                <w:szCs w:val="28"/>
              </w:rPr>
              <w:t>жерлерін тегістеу.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Жапсыру</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rsidR="002C5BD2" w:rsidRDefault="00DB0B97">
            <w:pPr>
              <w:pStyle w:val="normal"/>
              <w:widowControl w:val="0"/>
              <w:rPr>
                <w:sz w:val="20"/>
                <w:szCs w:val="20"/>
              </w:rPr>
            </w:pPr>
            <w:r>
              <w:rPr>
                <w:rFonts w:ascii="Times New Roman" w:eastAsia="Times New Roman" w:hAnsi="Times New Roman" w:cs="Times New Roman"/>
                <w:sz w:val="28"/>
                <w:szCs w:val="28"/>
              </w:rPr>
              <w:t>Сюжеттік композици</w:t>
            </w:r>
            <w:r>
              <w:rPr>
                <w:rFonts w:ascii="Times New Roman" w:eastAsia="Times New Roman" w:hAnsi="Times New Roman" w:cs="Times New Roman"/>
                <w:sz w:val="28"/>
                <w:szCs w:val="28"/>
              </w:rPr>
              <w:t>ялар жасау, оларды сәнді бөлшектермен толықтыру, жеке және топпен бірлесіп жасау, онда міндеттерді келісіп атқару.</w:t>
            </w:r>
          </w:p>
        </w:tc>
      </w:tr>
      <w:tr w:rsidR="002C5BD2">
        <w:tc>
          <w:tcPr>
            <w:tcW w:w="129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C5BD2" w:rsidRDefault="002C5BD2">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p>
        </w:tc>
        <w:tc>
          <w:tcPr>
            <w:tcW w:w="27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sz w:val="20"/>
                <w:szCs w:val="20"/>
              </w:rPr>
            </w:pPr>
            <w:r>
              <w:rPr>
                <w:rFonts w:ascii="Times New Roman" w:eastAsia="Times New Roman" w:hAnsi="Times New Roman" w:cs="Times New Roman"/>
                <w:sz w:val="28"/>
                <w:szCs w:val="28"/>
              </w:rPr>
              <w:t>Музыка</w:t>
            </w:r>
          </w:p>
        </w:tc>
        <w:tc>
          <w:tcPr>
            <w:tcW w:w="99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өнердің түрлеріне, өнер туындыларына ұқыптылықпен қарауға тәрбиелеу;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шығарманың жеке фрагменттерін (кіріспе, қайырмасы</w:t>
            </w:r>
            <w:r>
              <w:rPr>
                <w:rFonts w:ascii="Times New Roman" w:eastAsia="Times New Roman" w:hAnsi="Times New Roman" w:cs="Times New Roman"/>
                <w:sz w:val="28"/>
                <w:szCs w:val="28"/>
              </w:rPr>
              <w:t>, соңы) ажырата алу.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 дағдыларын қалыптастыру, бірін</w:t>
            </w:r>
            <w:r>
              <w:rPr>
                <w:rFonts w:ascii="Times New Roman" w:eastAsia="Times New Roman" w:hAnsi="Times New Roman" w:cs="Times New Roman"/>
                <w:sz w:val="28"/>
                <w:szCs w:val="28"/>
              </w:rPr>
              <w:t xml:space="preserve">ші октаваның «ре», екінші октаваның </w:t>
            </w:r>
            <w:r>
              <w:rPr>
                <w:rFonts w:ascii="Times New Roman" w:eastAsia="Times New Roman" w:hAnsi="Times New Roman" w:cs="Times New Roman"/>
                <w:sz w:val="28"/>
                <w:szCs w:val="28"/>
              </w:rPr>
              <w:lastRenderedPageBreak/>
              <w:t>«до»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w:t>
            </w:r>
            <w:r>
              <w:rPr>
                <w:rFonts w:ascii="Times New Roman" w:eastAsia="Times New Roman" w:hAnsi="Times New Roman" w:cs="Times New Roman"/>
                <w:sz w:val="28"/>
                <w:szCs w:val="28"/>
              </w:rPr>
              <w:t>ту дағдыларын дамыту. Әртүрлі сипаттағы әндерді өз бетінше және шығармашылықпен орындауға баулу. Әнді музыкалық талғаммен орындауға жаттықтыру.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қимылдар.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Музыканың және оның бөліктерінің сипатындағы өзгерістерге сәйкес қимылдарды өзгерте</w:t>
            </w:r>
            <w:r>
              <w:rPr>
                <w:rFonts w:ascii="Times New Roman" w:eastAsia="Times New Roman" w:hAnsi="Times New Roman" w:cs="Times New Roman"/>
                <w:sz w:val="28"/>
                <w:szCs w:val="28"/>
              </w:rPr>
              <w:t xml:space="preserve">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Би қимылдарын: қосалқы және ауыспалы қадам жасауды, әртүрлі бағытта жүгіруді және секіруді меңгер</w:t>
            </w:r>
            <w:r>
              <w:rPr>
                <w:rFonts w:ascii="Times New Roman" w:eastAsia="Times New Roman" w:hAnsi="Times New Roman" w:cs="Times New Roman"/>
                <w:sz w:val="28"/>
                <w:szCs w:val="28"/>
              </w:rPr>
              <w:t>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Билер.</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халқынының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w:t>
            </w:r>
            <w:r>
              <w:rPr>
                <w:rFonts w:ascii="Times New Roman" w:eastAsia="Times New Roman" w:hAnsi="Times New Roman" w:cs="Times New Roman"/>
                <w:sz w:val="28"/>
                <w:szCs w:val="28"/>
              </w:rPr>
              <w:t>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 шығармашылығы.</w:t>
            </w:r>
          </w:p>
          <w:p w:rsidR="002C5BD2" w:rsidRDefault="00DB0B97">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би қимылдарын қолдана отырып, музыканың сипатына сәйкес ойдан би қимылдары</w:t>
            </w:r>
            <w:r>
              <w:rPr>
                <w:rFonts w:ascii="Times New Roman" w:eastAsia="Times New Roman" w:hAnsi="Times New Roman" w:cs="Times New Roman"/>
                <w:sz w:val="28"/>
                <w:szCs w:val="28"/>
              </w:rPr>
              <w:t xml:space="preserve">н шығару, мәтінге сәйкес әнді сахналау; шығармашылық </w:t>
            </w:r>
            <w:r>
              <w:rPr>
                <w:rFonts w:ascii="Times New Roman" w:eastAsia="Times New Roman" w:hAnsi="Times New Roman" w:cs="Times New Roman"/>
                <w:sz w:val="28"/>
                <w:szCs w:val="28"/>
              </w:rPr>
              <w:lastRenderedPageBreak/>
              <w:t>тапсырмаларды орындауға ынталандыру.</w:t>
            </w:r>
          </w:p>
          <w:p w:rsidR="002C5BD2" w:rsidRDefault="00DB0B97">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Балалардың музыкалық аспаптарында ойнау.</w:t>
            </w:r>
          </w:p>
          <w:p w:rsidR="002C5BD2" w:rsidRDefault="00DB0B97">
            <w:pPr>
              <w:pStyle w:val="normal"/>
              <w:widowControl w:val="0"/>
              <w:rPr>
                <w:sz w:val="20"/>
                <w:szCs w:val="20"/>
              </w:rPr>
            </w:pPr>
            <w:r>
              <w:rPr>
                <w:rFonts w:ascii="Times New Roman" w:eastAsia="Times New Roman" w:hAnsi="Times New Roman" w:cs="Times New Roman"/>
                <w:sz w:val="28"/>
                <w:szCs w:val="28"/>
              </w:rPr>
              <w:t>Балалар музыкалық аспаптарында қарапайым, таныс әуендерді жеке және шағын топпен орындауға үйрету, балалар шығармашылығын дам</w:t>
            </w:r>
            <w:r>
              <w:rPr>
                <w:rFonts w:ascii="Times New Roman" w:eastAsia="Times New Roman" w:hAnsi="Times New Roman" w:cs="Times New Roman"/>
                <w:sz w:val="28"/>
                <w:szCs w:val="28"/>
              </w:rPr>
              <w:t>ыту, оларды белсенділікке, дербестікке баулу.</w:t>
            </w:r>
          </w:p>
        </w:tc>
      </w:tr>
    </w:tbl>
    <w:p w:rsidR="002C5BD2" w:rsidRDefault="002C5BD2">
      <w:pPr>
        <w:pStyle w:val="normal"/>
      </w:pPr>
    </w:p>
    <w:sectPr w:rsidR="002C5BD2" w:rsidSect="002C5BD2">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compat/>
  <w:rsids>
    <w:rsidRoot w:val="002C5BD2"/>
    <w:rsid w:val="002C5BD2"/>
    <w:rsid w:val="00DB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C5BD2"/>
    <w:pPr>
      <w:keepNext/>
      <w:keepLines/>
      <w:spacing w:before="400" w:after="120"/>
      <w:outlineLvl w:val="0"/>
    </w:pPr>
    <w:rPr>
      <w:sz w:val="40"/>
      <w:szCs w:val="40"/>
    </w:rPr>
  </w:style>
  <w:style w:type="paragraph" w:styleId="2">
    <w:name w:val="heading 2"/>
    <w:basedOn w:val="normal"/>
    <w:next w:val="normal"/>
    <w:rsid w:val="002C5BD2"/>
    <w:pPr>
      <w:keepNext/>
      <w:keepLines/>
      <w:spacing w:before="360" w:after="120"/>
      <w:outlineLvl w:val="1"/>
    </w:pPr>
    <w:rPr>
      <w:sz w:val="32"/>
      <w:szCs w:val="32"/>
    </w:rPr>
  </w:style>
  <w:style w:type="paragraph" w:styleId="3">
    <w:name w:val="heading 3"/>
    <w:basedOn w:val="normal"/>
    <w:next w:val="normal"/>
    <w:rsid w:val="002C5BD2"/>
    <w:pPr>
      <w:keepNext/>
      <w:keepLines/>
      <w:spacing w:before="320" w:after="80"/>
      <w:outlineLvl w:val="2"/>
    </w:pPr>
    <w:rPr>
      <w:color w:val="434343"/>
      <w:sz w:val="28"/>
      <w:szCs w:val="28"/>
    </w:rPr>
  </w:style>
  <w:style w:type="paragraph" w:styleId="4">
    <w:name w:val="heading 4"/>
    <w:basedOn w:val="normal"/>
    <w:next w:val="normal"/>
    <w:rsid w:val="002C5BD2"/>
    <w:pPr>
      <w:keepNext/>
      <w:keepLines/>
      <w:spacing w:before="280" w:after="80"/>
      <w:outlineLvl w:val="3"/>
    </w:pPr>
    <w:rPr>
      <w:color w:val="666666"/>
      <w:sz w:val="24"/>
      <w:szCs w:val="24"/>
    </w:rPr>
  </w:style>
  <w:style w:type="paragraph" w:styleId="5">
    <w:name w:val="heading 5"/>
    <w:basedOn w:val="normal"/>
    <w:next w:val="normal"/>
    <w:rsid w:val="002C5BD2"/>
    <w:pPr>
      <w:keepNext/>
      <w:keepLines/>
      <w:spacing w:before="240" w:after="80"/>
      <w:outlineLvl w:val="4"/>
    </w:pPr>
    <w:rPr>
      <w:color w:val="666666"/>
    </w:rPr>
  </w:style>
  <w:style w:type="paragraph" w:styleId="6">
    <w:name w:val="heading 6"/>
    <w:basedOn w:val="normal"/>
    <w:next w:val="normal"/>
    <w:rsid w:val="002C5BD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C5BD2"/>
  </w:style>
  <w:style w:type="table" w:customStyle="1" w:styleId="TableNormal">
    <w:name w:val="Table Normal"/>
    <w:rsid w:val="002C5BD2"/>
    <w:tblPr>
      <w:tblCellMar>
        <w:top w:w="0" w:type="dxa"/>
        <w:left w:w="0" w:type="dxa"/>
        <w:bottom w:w="0" w:type="dxa"/>
        <w:right w:w="0" w:type="dxa"/>
      </w:tblCellMar>
    </w:tblPr>
  </w:style>
  <w:style w:type="paragraph" w:styleId="a3">
    <w:name w:val="Title"/>
    <w:basedOn w:val="normal"/>
    <w:next w:val="normal"/>
    <w:rsid w:val="002C5BD2"/>
    <w:pPr>
      <w:keepNext/>
      <w:keepLines/>
      <w:spacing w:after="60"/>
    </w:pPr>
    <w:rPr>
      <w:sz w:val="52"/>
      <w:szCs w:val="52"/>
    </w:rPr>
  </w:style>
  <w:style w:type="paragraph" w:styleId="a4">
    <w:name w:val="Subtitle"/>
    <w:basedOn w:val="normal"/>
    <w:next w:val="normal"/>
    <w:rsid w:val="002C5BD2"/>
    <w:pPr>
      <w:keepNext/>
      <w:keepLines/>
      <w:spacing w:after="320"/>
    </w:pPr>
    <w:rPr>
      <w:color w:val="666666"/>
      <w:sz w:val="30"/>
      <w:szCs w:val="30"/>
    </w:rPr>
  </w:style>
  <w:style w:type="table" w:customStyle="1" w:styleId="a5">
    <w:basedOn w:val="TableNormal"/>
    <w:rsid w:val="002C5BD2"/>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2023-02-06T06:54:00Z</dcterms:created>
  <dcterms:modified xsi:type="dcterms:W3CDTF">2023-02-06T06:54:00Z</dcterms:modified>
</cp:coreProperties>
</file>